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1876425" cy="18764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FEIE CIC Youth Mentoring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Youth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Mentoring Referral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8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2"/>
        <w:gridCol w:w="5396"/>
        <w:tblGridChange w:id="0">
          <w:tblGrid>
            <w:gridCol w:w="4862"/>
            <w:gridCol w:w="53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NAME OF </w:t>
            </w:r>
            <w:r w:rsidDel="00000000" w:rsidR="00000000" w:rsidRPr="00000000">
              <w:rPr>
                <w:rtl w:val="0"/>
              </w:rPr>
              <w:t xml:space="preserve">MENTEE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OF REFERRAL: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LEGAL STATUS: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ETHNIC ORIGIN: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CONTACT NUMBERS: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Phone Number: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Mobile Number: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DETAILS OF REFERRER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Phone number: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Mobile Number: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DETAILS OF SOCIAL WORKER (IF RELEVANT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1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vertAlign w:val="baseline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Address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Phone number: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Mobile number: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365.0" w:type="dxa"/>
        <w:jc w:val="left"/>
        <w:tblInd w:w="-8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REASONS FOR REFERRAL TO YOUTH MENTORING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Please include why the Child/Young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erson has been referred to the service and what you and the Child/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Young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erson are hoping to achieve as a result of the service.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there a particular role for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Youth Mentor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undertake?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0" w:hRule="atLeast"/>
          <w:tblHeader w:val="0"/>
        </w:trPr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HAS THIS REFERRAL BEEN DISCUSSED WITH THE CHILD/YOUNG PERSON?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Yes/No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WHAT ARE THE CHILD/YOUNG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PERSON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’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 VIEWS ABOUT THE DECISION TO APPOINT A MENTOR?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ffff" w:space="0" w:sz="12" w:val="single"/>
              <w:left w:color="00ffff" w:space="0" w:sz="12" w:val="single"/>
              <w:bottom w:color="00ffff" w:space="0" w:sz="12" w:val="single"/>
              <w:right w:color="00ffff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 ABOUT THE CHILD/YOUNG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PERSON’S NEEDS RELEVANT TO THE IDENTIFICATION OF A MENTOR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ANY FURTHER INFORMATION ABOUT THE CHILD/YOUNG PERSON’S NEEDS RELEVANT TO THE ALLOCATION OF A MENTOR: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Any health issues/medical conditions for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the Child/Y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oung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erson: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trategies to manage any behaviour that is challenging: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Potential risks to worker: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Other relevant information: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bottom w:color="000000" w:space="1" w:sz="6" w:val="single"/>
              </w:pBd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bottom w:color="000000" w:space="1" w:sz="6" w:val="single"/>
              </w:pBd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 of 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erson completing the form: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Please return to: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David Williams 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Forward Ever Inclusive Education CIC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Youth Mentoring Project </w:t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vertAlign w:val="baseline"/>
            <w:rtl w:val="0"/>
          </w:rPr>
          <w:t xml:space="preserve">david@forwardever.business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5840" w:w="12240" w:orient="portrait"/>
      <w:pgMar w:bottom="1440" w:top="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FEIECIC/Mentoring Referral Forms 2020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FEIECIC/Forms/Referral forms/doc/Sep/20</w:t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righ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avid@forwardever.business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